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B2" w:rsidRDefault="002F1DB2"/>
    <w:tbl>
      <w:tblPr>
        <w:tblStyle w:val="Grigliatabella"/>
        <w:tblW w:w="9917" w:type="dxa"/>
        <w:tblLook w:val="04A0" w:firstRow="1" w:lastRow="0" w:firstColumn="1" w:lastColumn="0" w:noHBand="0" w:noVBand="1"/>
      </w:tblPr>
      <w:tblGrid>
        <w:gridCol w:w="1916"/>
        <w:gridCol w:w="1659"/>
        <w:gridCol w:w="6342"/>
      </w:tblGrid>
      <w:tr w:rsidR="009C29B4" w:rsidRPr="009C29B4" w:rsidTr="006D6A25">
        <w:tc>
          <w:tcPr>
            <w:tcW w:w="9917" w:type="dxa"/>
            <w:gridSpan w:val="3"/>
            <w:shd w:val="clear" w:color="auto" w:fill="B2A1C7" w:themeFill="accent4" w:themeFillTint="99"/>
          </w:tcPr>
          <w:p w:rsidR="006D6A25" w:rsidRDefault="006D6A25" w:rsidP="006D6A25">
            <w:pPr>
              <w:rPr>
                <w:rFonts w:ascii="Arial" w:hAnsi="Arial" w:cs="Arial"/>
                <w:sz w:val="18"/>
                <w:szCs w:val="18"/>
              </w:rPr>
            </w:pPr>
          </w:p>
          <w:p w:rsidR="009C29B4" w:rsidRPr="006D6A25" w:rsidRDefault="009C29B4" w:rsidP="009C29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D6A2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GRIGLIA DI VALUTAZIONE PER LA PROVA ORALE</w:t>
            </w:r>
          </w:p>
          <w:p w:rsidR="006D6A25" w:rsidRPr="009C29B4" w:rsidRDefault="006D6A25" w:rsidP="009C29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7BD" w:rsidRPr="00C127BD" w:rsidTr="00C127BD">
        <w:tc>
          <w:tcPr>
            <w:tcW w:w="1487" w:type="dxa"/>
            <w:shd w:val="clear" w:color="auto" w:fill="E5DFEC" w:themeFill="accent4" w:themeFillTint="33"/>
          </w:tcPr>
          <w:p w:rsidR="009C29B4" w:rsidRPr="00C127BD" w:rsidRDefault="009C29B4" w:rsidP="009C29B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C127BD">
              <w:rPr>
                <w:rFonts w:ascii="Arial" w:hAnsi="Arial" w:cs="Arial"/>
                <w:b/>
              </w:rPr>
              <w:t>CRITERI</w:t>
            </w:r>
          </w:p>
        </w:tc>
        <w:tc>
          <w:tcPr>
            <w:tcW w:w="1391" w:type="dxa"/>
            <w:shd w:val="clear" w:color="auto" w:fill="E5DFEC" w:themeFill="accent4" w:themeFillTint="33"/>
          </w:tcPr>
          <w:p w:rsidR="009C29B4" w:rsidRPr="00C127BD" w:rsidRDefault="009C29B4" w:rsidP="009C29B4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LIVELLO</w:t>
            </w:r>
          </w:p>
        </w:tc>
        <w:tc>
          <w:tcPr>
            <w:tcW w:w="7039" w:type="dxa"/>
            <w:shd w:val="clear" w:color="auto" w:fill="E5DFEC" w:themeFill="accent4" w:themeFillTint="33"/>
          </w:tcPr>
          <w:p w:rsidR="009C29B4" w:rsidRPr="00C127BD" w:rsidRDefault="009C29B4" w:rsidP="009C29B4">
            <w:pPr>
              <w:ind w:left="-2375" w:firstLine="2375"/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DESCRITTORI</w:t>
            </w:r>
          </w:p>
        </w:tc>
      </w:tr>
      <w:bookmarkEnd w:id="0"/>
      <w:tr w:rsidR="009C29B4" w:rsidRPr="009C29B4" w:rsidTr="00C127BD">
        <w:tc>
          <w:tcPr>
            <w:tcW w:w="1487" w:type="dxa"/>
            <w:vMerge w:val="restart"/>
            <w:shd w:val="clear" w:color="auto" w:fill="DAEEF3" w:themeFill="accent5" w:themeFillTint="33"/>
            <w:vAlign w:val="center"/>
          </w:tcPr>
          <w:p w:rsidR="009C29B4" w:rsidRPr="00C127BD" w:rsidRDefault="009C29B4">
            <w:pPr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Linguaggio specifico e lessico della disciplina</w:t>
            </w:r>
          </w:p>
        </w:tc>
        <w:tc>
          <w:tcPr>
            <w:tcW w:w="1391" w:type="dxa"/>
            <w:shd w:val="clear" w:color="auto" w:fill="FDE9D9" w:themeFill="accent6" w:themeFillTint="33"/>
            <w:vAlign w:val="center"/>
          </w:tcPr>
          <w:p w:rsidR="009C29B4" w:rsidRPr="00C127BD" w:rsidRDefault="009C29B4" w:rsidP="009C29B4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OTTIMO</w:t>
            </w:r>
          </w:p>
          <w:p w:rsidR="009C29B4" w:rsidRPr="00C127BD" w:rsidRDefault="009C29B4" w:rsidP="009C29B4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DISTINTO</w:t>
            </w:r>
          </w:p>
        </w:tc>
        <w:tc>
          <w:tcPr>
            <w:tcW w:w="7039" w:type="dxa"/>
            <w:vAlign w:val="center"/>
          </w:tcPr>
          <w:p w:rsidR="009C29B4" w:rsidRPr="00C127BD" w:rsidRDefault="009C29B4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Utilizza il linguaggio specifico e il lessico della disciplina in modo ricco e appropriato al contesto.</w:t>
            </w:r>
          </w:p>
        </w:tc>
      </w:tr>
      <w:tr w:rsidR="009C29B4" w:rsidRPr="009C29B4" w:rsidTr="00C127BD">
        <w:tc>
          <w:tcPr>
            <w:tcW w:w="1487" w:type="dxa"/>
            <w:vMerge/>
            <w:shd w:val="clear" w:color="auto" w:fill="DAEEF3" w:themeFill="accent5" w:themeFillTint="33"/>
          </w:tcPr>
          <w:p w:rsidR="009C29B4" w:rsidRPr="00C127BD" w:rsidRDefault="009C29B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FBD4B4" w:themeFill="accent6" w:themeFillTint="66"/>
            <w:vAlign w:val="center"/>
          </w:tcPr>
          <w:p w:rsidR="009C29B4" w:rsidRPr="00C127BD" w:rsidRDefault="009C29B4" w:rsidP="009C29B4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BUONO</w:t>
            </w:r>
          </w:p>
          <w:p w:rsidR="009C29B4" w:rsidRPr="00C127BD" w:rsidRDefault="009C29B4" w:rsidP="009C29B4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DISCRETO</w:t>
            </w:r>
          </w:p>
        </w:tc>
        <w:tc>
          <w:tcPr>
            <w:tcW w:w="7039" w:type="dxa"/>
            <w:vAlign w:val="center"/>
          </w:tcPr>
          <w:p w:rsidR="009C29B4" w:rsidRPr="00C127BD" w:rsidRDefault="009C29B4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Utilizza la terminologia specifica in modo abbastanza corretto.</w:t>
            </w:r>
          </w:p>
        </w:tc>
      </w:tr>
      <w:tr w:rsidR="009C29B4" w:rsidRPr="009C29B4" w:rsidTr="00C127BD">
        <w:tc>
          <w:tcPr>
            <w:tcW w:w="1487" w:type="dxa"/>
            <w:vMerge/>
            <w:shd w:val="clear" w:color="auto" w:fill="DAEEF3" w:themeFill="accent5" w:themeFillTint="33"/>
          </w:tcPr>
          <w:p w:rsidR="009C29B4" w:rsidRPr="00C127BD" w:rsidRDefault="009C29B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FABF8F" w:themeFill="accent6" w:themeFillTint="99"/>
            <w:vAlign w:val="center"/>
          </w:tcPr>
          <w:p w:rsidR="009C29B4" w:rsidRPr="00C127BD" w:rsidRDefault="009C29B4" w:rsidP="009C29B4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SUFFICIENTE</w:t>
            </w:r>
          </w:p>
        </w:tc>
        <w:tc>
          <w:tcPr>
            <w:tcW w:w="7039" w:type="dxa"/>
            <w:vAlign w:val="center"/>
          </w:tcPr>
          <w:p w:rsidR="009C29B4" w:rsidRPr="00C127BD" w:rsidRDefault="009C29B4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Utilizza i termini specifici in modo meccanico, ricorre a termini generici, ma pertinenti.</w:t>
            </w:r>
          </w:p>
        </w:tc>
      </w:tr>
      <w:tr w:rsidR="009C29B4" w:rsidRPr="009C29B4" w:rsidTr="00C127BD">
        <w:tc>
          <w:tcPr>
            <w:tcW w:w="1487" w:type="dxa"/>
            <w:vMerge/>
            <w:shd w:val="clear" w:color="auto" w:fill="DAEEF3" w:themeFill="accent5" w:themeFillTint="33"/>
          </w:tcPr>
          <w:p w:rsidR="009C29B4" w:rsidRPr="00C127BD" w:rsidRDefault="009C29B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E36C0A" w:themeFill="accent6" w:themeFillShade="BF"/>
            <w:vAlign w:val="center"/>
          </w:tcPr>
          <w:p w:rsidR="009C29B4" w:rsidRPr="00C127BD" w:rsidRDefault="009C29B4" w:rsidP="009C29B4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NON SUFFICIENTE</w:t>
            </w:r>
          </w:p>
        </w:tc>
        <w:tc>
          <w:tcPr>
            <w:tcW w:w="7039" w:type="dxa"/>
            <w:vAlign w:val="center"/>
          </w:tcPr>
          <w:p w:rsidR="009C29B4" w:rsidRPr="00C127BD" w:rsidRDefault="009C29B4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Utilizza il linguaggio specifico della disciplina raramente e il lessico non è del tutto appropriato.</w:t>
            </w:r>
          </w:p>
        </w:tc>
      </w:tr>
      <w:tr w:rsidR="009C29B4" w:rsidRPr="009C29B4" w:rsidTr="00C127BD">
        <w:tc>
          <w:tcPr>
            <w:tcW w:w="1487" w:type="dxa"/>
            <w:vMerge w:val="restart"/>
            <w:shd w:val="clear" w:color="auto" w:fill="B6DDE8" w:themeFill="accent5" w:themeFillTint="66"/>
            <w:vAlign w:val="center"/>
          </w:tcPr>
          <w:p w:rsidR="009C29B4" w:rsidRPr="00C127BD" w:rsidRDefault="009C29B4">
            <w:pPr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Correttezza formale dell’esposizione</w:t>
            </w:r>
          </w:p>
        </w:tc>
        <w:tc>
          <w:tcPr>
            <w:tcW w:w="1391" w:type="dxa"/>
            <w:shd w:val="clear" w:color="auto" w:fill="FDE9D9" w:themeFill="accent6" w:themeFillTint="33"/>
            <w:vAlign w:val="center"/>
          </w:tcPr>
          <w:p w:rsidR="009C29B4" w:rsidRPr="00C127BD" w:rsidRDefault="009C29B4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OTTIMO</w:t>
            </w:r>
          </w:p>
          <w:p w:rsidR="009C29B4" w:rsidRPr="00C127BD" w:rsidRDefault="009C29B4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DISTINTO</w:t>
            </w:r>
          </w:p>
        </w:tc>
        <w:tc>
          <w:tcPr>
            <w:tcW w:w="7039" w:type="dxa"/>
            <w:vAlign w:val="center"/>
          </w:tcPr>
          <w:p w:rsidR="009C29B4" w:rsidRPr="00C127BD" w:rsidRDefault="009C29B4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Utilizza frasi articolate con una struttura morfosintattica chiara e corretta.</w:t>
            </w:r>
          </w:p>
        </w:tc>
      </w:tr>
      <w:tr w:rsidR="009C29B4" w:rsidRPr="009C29B4" w:rsidTr="00C127BD">
        <w:tc>
          <w:tcPr>
            <w:tcW w:w="1487" w:type="dxa"/>
            <w:vMerge/>
            <w:shd w:val="clear" w:color="auto" w:fill="B6DDE8" w:themeFill="accent5" w:themeFillTint="66"/>
          </w:tcPr>
          <w:p w:rsidR="009C29B4" w:rsidRPr="00C127BD" w:rsidRDefault="009C29B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FBD4B4" w:themeFill="accent6" w:themeFillTint="66"/>
            <w:vAlign w:val="center"/>
          </w:tcPr>
          <w:p w:rsidR="009C29B4" w:rsidRPr="00C127BD" w:rsidRDefault="009C29B4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BUONO</w:t>
            </w:r>
          </w:p>
          <w:p w:rsidR="009C29B4" w:rsidRPr="00C127BD" w:rsidRDefault="009C29B4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DISCRETO</w:t>
            </w:r>
          </w:p>
        </w:tc>
        <w:tc>
          <w:tcPr>
            <w:tcW w:w="7039" w:type="dxa"/>
            <w:vAlign w:val="center"/>
          </w:tcPr>
          <w:p w:rsidR="009C29B4" w:rsidRPr="00C127BD" w:rsidRDefault="009C29B4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Utilizza frasi di struttura prevalentemente lineare e paratattica in modo chiaro e sostanzialmente corretto.</w:t>
            </w:r>
          </w:p>
        </w:tc>
      </w:tr>
      <w:tr w:rsidR="009C29B4" w:rsidRPr="009C29B4" w:rsidTr="00C127BD">
        <w:tc>
          <w:tcPr>
            <w:tcW w:w="1487" w:type="dxa"/>
            <w:vMerge/>
            <w:shd w:val="clear" w:color="auto" w:fill="B6DDE8" w:themeFill="accent5" w:themeFillTint="66"/>
          </w:tcPr>
          <w:p w:rsidR="009C29B4" w:rsidRPr="00C127BD" w:rsidRDefault="009C29B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FABF8F" w:themeFill="accent6" w:themeFillTint="99"/>
            <w:vAlign w:val="center"/>
          </w:tcPr>
          <w:p w:rsidR="009C29B4" w:rsidRPr="00C127BD" w:rsidRDefault="009C29B4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SUFFICIENTE</w:t>
            </w:r>
          </w:p>
        </w:tc>
        <w:tc>
          <w:tcPr>
            <w:tcW w:w="7039" w:type="dxa"/>
            <w:vAlign w:val="center"/>
          </w:tcPr>
          <w:p w:rsidR="009C29B4" w:rsidRPr="00C127BD" w:rsidRDefault="009C29B4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Utilizza frasi semplici e generalmente corrette dal punto di vista morfosintattico.</w:t>
            </w:r>
          </w:p>
        </w:tc>
      </w:tr>
      <w:tr w:rsidR="009C29B4" w:rsidRPr="009C29B4" w:rsidTr="00C127BD">
        <w:tc>
          <w:tcPr>
            <w:tcW w:w="1487" w:type="dxa"/>
            <w:vMerge/>
            <w:shd w:val="clear" w:color="auto" w:fill="B6DDE8" w:themeFill="accent5" w:themeFillTint="66"/>
          </w:tcPr>
          <w:p w:rsidR="009C29B4" w:rsidRPr="00C127BD" w:rsidRDefault="009C29B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E36C0A" w:themeFill="accent6" w:themeFillShade="BF"/>
            <w:vAlign w:val="center"/>
          </w:tcPr>
          <w:p w:rsidR="009C29B4" w:rsidRPr="00C127BD" w:rsidRDefault="009C29B4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NON SUFFICIENTE</w:t>
            </w:r>
          </w:p>
        </w:tc>
        <w:tc>
          <w:tcPr>
            <w:tcW w:w="7039" w:type="dxa"/>
            <w:vAlign w:val="center"/>
          </w:tcPr>
          <w:p w:rsidR="009C29B4" w:rsidRPr="00C127BD" w:rsidRDefault="003C20CE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 xml:space="preserve">Utilizza frasi non sempre corrette dal </w:t>
            </w:r>
            <w:r w:rsidRPr="00C127BD">
              <w:rPr>
                <w:rFonts w:ascii="Arial" w:hAnsi="Arial" w:cs="Arial"/>
              </w:rPr>
              <w:t>punto di vista morfosintattico.</w:t>
            </w:r>
          </w:p>
        </w:tc>
      </w:tr>
      <w:tr w:rsidR="003C20CE" w:rsidRPr="009C29B4" w:rsidTr="00C127BD">
        <w:tc>
          <w:tcPr>
            <w:tcW w:w="1487" w:type="dxa"/>
            <w:vMerge w:val="restart"/>
            <w:shd w:val="clear" w:color="auto" w:fill="92CDDC" w:themeFill="accent5" w:themeFillTint="99"/>
            <w:vAlign w:val="center"/>
          </w:tcPr>
          <w:p w:rsidR="003C20CE" w:rsidRPr="00C127BD" w:rsidRDefault="003C20CE">
            <w:pPr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Conoscenze (padronanza dei contenuti)</w:t>
            </w:r>
          </w:p>
        </w:tc>
        <w:tc>
          <w:tcPr>
            <w:tcW w:w="1391" w:type="dxa"/>
            <w:shd w:val="clear" w:color="auto" w:fill="FDE9D9" w:themeFill="accent6" w:themeFillTint="33"/>
            <w:vAlign w:val="center"/>
          </w:tcPr>
          <w:p w:rsidR="003C20CE" w:rsidRPr="00C127BD" w:rsidRDefault="003C20CE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OTTIMO</w:t>
            </w:r>
          </w:p>
          <w:p w:rsidR="003C20CE" w:rsidRPr="00C127BD" w:rsidRDefault="003C20CE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DISTINTO</w:t>
            </w:r>
          </w:p>
        </w:tc>
        <w:tc>
          <w:tcPr>
            <w:tcW w:w="7039" w:type="dxa"/>
            <w:vAlign w:val="center"/>
          </w:tcPr>
          <w:p w:rsidR="003C20CE" w:rsidRPr="00C127BD" w:rsidRDefault="003C20CE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Ha una conoscenza completa e approfondita dei contenuti richiesti e li espone in modo autonomo e sicuro. Compie osservazioni critiche personali.</w:t>
            </w:r>
          </w:p>
        </w:tc>
      </w:tr>
      <w:tr w:rsidR="003C20CE" w:rsidRPr="009C29B4" w:rsidTr="00C127BD">
        <w:tc>
          <w:tcPr>
            <w:tcW w:w="1487" w:type="dxa"/>
            <w:vMerge/>
            <w:shd w:val="clear" w:color="auto" w:fill="92CDDC" w:themeFill="accent5" w:themeFillTint="99"/>
            <w:vAlign w:val="center"/>
          </w:tcPr>
          <w:p w:rsidR="003C20CE" w:rsidRPr="00C127BD" w:rsidRDefault="003C20CE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FBD4B4" w:themeFill="accent6" w:themeFillTint="66"/>
            <w:vAlign w:val="center"/>
          </w:tcPr>
          <w:p w:rsidR="003C20CE" w:rsidRPr="00C127BD" w:rsidRDefault="003C20CE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BUONO</w:t>
            </w:r>
          </w:p>
          <w:p w:rsidR="003C20CE" w:rsidRPr="00C127BD" w:rsidRDefault="003C20CE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DISCRETO</w:t>
            </w:r>
          </w:p>
        </w:tc>
        <w:tc>
          <w:tcPr>
            <w:tcW w:w="7039" w:type="dxa"/>
            <w:vAlign w:val="center"/>
          </w:tcPr>
          <w:p w:rsidR="003C20CE" w:rsidRPr="00C127BD" w:rsidRDefault="003C20CE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Dimostra di possedere una conoscenza abbastanza completa dei contenuti e li espone in modo logico  e coerente.</w:t>
            </w:r>
          </w:p>
        </w:tc>
      </w:tr>
      <w:tr w:rsidR="003C20CE" w:rsidRPr="009C29B4" w:rsidTr="00C127BD">
        <w:tc>
          <w:tcPr>
            <w:tcW w:w="1487" w:type="dxa"/>
            <w:vMerge/>
            <w:shd w:val="clear" w:color="auto" w:fill="92CDDC" w:themeFill="accent5" w:themeFillTint="99"/>
            <w:vAlign w:val="center"/>
          </w:tcPr>
          <w:p w:rsidR="003C20CE" w:rsidRPr="00C127BD" w:rsidRDefault="003C20CE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FABF8F" w:themeFill="accent6" w:themeFillTint="99"/>
            <w:vAlign w:val="center"/>
          </w:tcPr>
          <w:p w:rsidR="003C20CE" w:rsidRPr="00C127BD" w:rsidRDefault="003C20CE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SUFFICIENTE</w:t>
            </w:r>
          </w:p>
        </w:tc>
        <w:tc>
          <w:tcPr>
            <w:tcW w:w="7039" w:type="dxa"/>
            <w:vAlign w:val="center"/>
          </w:tcPr>
          <w:p w:rsidR="003C20CE" w:rsidRPr="00C127BD" w:rsidRDefault="003C20CE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Dimostra di possedere una conoscenza basilare dei contenuti e li espone in modo prevalentemente mnemonico se sollecitato dall’insegnante.</w:t>
            </w:r>
          </w:p>
        </w:tc>
      </w:tr>
      <w:tr w:rsidR="003C20CE" w:rsidRPr="009C29B4" w:rsidTr="00C127BD">
        <w:tc>
          <w:tcPr>
            <w:tcW w:w="1487" w:type="dxa"/>
            <w:vMerge/>
            <w:shd w:val="clear" w:color="auto" w:fill="92CDDC" w:themeFill="accent5" w:themeFillTint="99"/>
            <w:vAlign w:val="center"/>
          </w:tcPr>
          <w:p w:rsidR="003C20CE" w:rsidRPr="00C127BD" w:rsidRDefault="003C20CE">
            <w:pPr>
              <w:rPr>
                <w:rFonts w:ascii="Arial" w:hAnsi="Arial" w:cs="Arial"/>
                <w:b/>
              </w:rPr>
            </w:pPr>
          </w:p>
        </w:tc>
        <w:tc>
          <w:tcPr>
            <w:tcW w:w="1391" w:type="dxa"/>
            <w:shd w:val="clear" w:color="auto" w:fill="E36C0A" w:themeFill="accent6" w:themeFillShade="BF"/>
            <w:vAlign w:val="center"/>
          </w:tcPr>
          <w:p w:rsidR="003C20CE" w:rsidRPr="00C127BD" w:rsidRDefault="003C20CE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NON SUFFICIENTE</w:t>
            </w:r>
          </w:p>
        </w:tc>
        <w:tc>
          <w:tcPr>
            <w:tcW w:w="7039" w:type="dxa"/>
            <w:vAlign w:val="center"/>
          </w:tcPr>
          <w:p w:rsidR="003C20CE" w:rsidRPr="00C127BD" w:rsidRDefault="003C20CE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Anche se guidato, riferisce le conoscenze in maniera non organizzata dimostrando</w:t>
            </w:r>
            <w:r w:rsidR="006D6A25" w:rsidRPr="00C127BD">
              <w:rPr>
                <w:rFonts w:ascii="Arial" w:hAnsi="Arial" w:cs="Arial"/>
              </w:rPr>
              <w:t xml:space="preserve"> di non avere chiarezza di contenuto.</w:t>
            </w:r>
          </w:p>
        </w:tc>
      </w:tr>
      <w:tr w:rsidR="006D6A25" w:rsidRPr="009C29B4" w:rsidTr="00C127BD">
        <w:tc>
          <w:tcPr>
            <w:tcW w:w="1487" w:type="dxa"/>
            <w:vMerge w:val="restart"/>
            <w:shd w:val="clear" w:color="auto" w:fill="31849B" w:themeFill="accent5" w:themeFillShade="BF"/>
            <w:vAlign w:val="center"/>
          </w:tcPr>
          <w:p w:rsidR="006D6A25" w:rsidRPr="00C127BD" w:rsidRDefault="006D6A25">
            <w:pPr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Collegamenti tra discipline</w:t>
            </w:r>
          </w:p>
        </w:tc>
        <w:tc>
          <w:tcPr>
            <w:tcW w:w="1391" w:type="dxa"/>
            <w:shd w:val="clear" w:color="auto" w:fill="FDE9D9" w:themeFill="accent6" w:themeFillTint="33"/>
            <w:vAlign w:val="center"/>
          </w:tcPr>
          <w:p w:rsidR="006D6A25" w:rsidRPr="00C127BD" w:rsidRDefault="006D6A25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OTTIMO</w:t>
            </w:r>
          </w:p>
          <w:p w:rsidR="006D6A25" w:rsidRPr="00C127BD" w:rsidRDefault="006D6A25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DISTINTO</w:t>
            </w:r>
          </w:p>
        </w:tc>
        <w:tc>
          <w:tcPr>
            <w:tcW w:w="7039" w:type="dxa"/>
            <w:vAlign w:val="center"/>
          </w:tcPr>
          <w:p w:rsidR="006D6A25" w:rsidRPr="00C127BD" w:rsidRDefault="006D6A25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È in grado di stabilire collegamenti in modo autonomo.</w:t>
            </w:r>
          </w:p>
        </w:tc>
      </w:tr>
      <w:tr w:rsidR="006D6A25" w:rsidRPr="009C29B4" w:rsidTr="00C127BD">
        <w:tc>
          <w:tcPr>
            <w:tcW w:w="1487" w:type="dxa"/>
            <w:vMerge/>
            <w:shd w:val="clear" w:color="auto" w:fill="31849B" w:themeFill="accent5" w:themeFillShade="BF"/>
          </w:tcPr>
          <w:p w:rsidR="006D6A25" w:rsidRPr="00C127BD" w:rsidRDefault="006D6A25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FBD4B4" w:themeFill="accent6" w:themeFillTint="66"/>
            <w:vAlign w:val="center"/>
          </w:tcPr>
          <w:p w:rsidR="006D6A25" w:rsidRPr="00C127BD" w:rsidRDefault="006D6A25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BUONO</w:t>
            </w:r>
          </w:p>
          <w:p w:rsidR="006D6A25" w:rsidRPr="00C127BD" w:rsidRDefault="006D6A25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DISCRETO</w:t>
            </w:r>
          </w:p>
        </w:tc>
        <w:tc>
          <w:tcPr>
            <w:tcW w:w="7039" w:type="dxa"/>
            <w:vAlign w:val="center"/>
          </w:tcPr>
          <w:p w:rsidR="006D6A25" w:rsidRPr="00C127BD" w:rsidRDefault="006D6A25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È in grado di</w:t>
            </w:r>
            <w:r w:rsidRPr="00C127BD">
              <w:rPr>
                <w:rFonts w:ascii="Arial" w:hAnsi="Arial" w:cs="Arial"/>
              </w:rPr>
              <w:t xml:space="preserve"> fare collegamenti se stimolato.</w:t>
            </w:r>
          </w:p>
        </w:tc>
      </w:tr>
      <w:tr w:rsidR="006D6A25" w:rsidRPr="009C29B4" w:rsidTr="00C127BD">
        <w:tc>
          <w:tcPr>
            <w:tcW w:w="1487" w:type="dxa"/>
            <w:vMerge/>
            <w:shd w:val="clear" w:color="auto" w:fill="31849B" w:themeFill="accent5" w:themeFillShade="BF"/>
          </w:tcPr>
          <w:p w:rsidR="006D6A25" w:rsidRPr="00C127BD" w:rsidRDefault="006D6A25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FABF8F" w:themeFill="accent6" w:themeFillTint="99"/>
            <w:vAlign w:val="center"/>
          </w:tcPr>
          <w:p w:rsidR="006D6A25" w:rsidRPr="00C127BD" w:rsidRDefault="006D6A25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SUFFICIENTE</w:t>
            </w:r>
          </w:p>
        </w:tc>
        <w:tc>
          <w:tcPr>
            <w:tcW w:w="7039" w:type="dxa"/>
            <w:vAlign w:val="center"/>
          </w:tcPr>
          <w:p w:rsidR="006D6A25" w:rsidRPr="00C127BD" w:rsidRDefault="006D6A25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 xml:space="preserve">È in grado di fare collegamenti se </w:t>
            </w:r>
            <w:r w:rsidRPr="00C127BD">
              <w:rPr>
                <w:rFonts w:ascii="Arial" w:hAnsi="Arial" w:cs="Arial"/>
              </w:rPr>
              <w:t>guidato</w:t>
            </w:r>
            <w:r w:rsidRPr="00C127BD">
              <w:rPr>
                <w:rFonts w:ascii="Arial" w:hAnsi="Arial" w:cs="Arial"/>
              </w:rPr>
              <w:t>.</w:t>
            </w:r>
          </w:p>
        </w:tc>
      </w:tr>
      <w:tr w:rsidR="006D6A25" w:rsidRPr="009C29B4" w:rsidTr="00C127BD">
        <w:tc>
          <w:tcPr>
            <w:tcW w:w="1487" w:type="dxa"/>
            <w:vMerge/>
            <w:shd w:val="clear" w:color="auto" w:fill="31849B" w:themeFill="accent5" w:themeFillShade="BF"/>
          </w:tcPr>
          <w:p w:rsidR="006D6A25" w:rsidRPr="00C127BD" w:rsidRDefault="006D6A25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E36C0A" w:themeFill="accent6" w:themeFillShade="BF"/>
            <w:vAlign w:val="center"/>
          </w:tcPr>
          <w:p w:rsidR="006D6A25" w:rsidRPr="00C127BD" w:rsidRDefault="006D6A25" w:rsidP="0022126F">
            <w:pPr>
              <w:jc w:val="center"/>
              <w:rPr>
                <w:rFonts w:ascii="Arial" w:hAnsi="Arial" w:cs="Arial"/>
                <w:b/>
              </w:rPr>
            </w:pPr>
            <w:r w:rsidRPr="00C127BD">
              <w:rPr>
                <w:rFonts w:ascii="Arial" w:hAnsi="Arial" w:cs="Arial"/>
                <w:b/>
              </w:rPr>
              <w:t>NON SUFFICIENTE</w:t>
            </w:r>
          </w:p>
        </w:tc>
        <w:tc>
          <w:tcPr>
            <w:tcW w:w="7039" w:type="dxa"/>
            <w:vAlign w:val="center"/>
          </w:tcPr>
          <w:p w:rsidR="006D6A25" w:rsidRPr="00C127BD" w:rsidRDefault="006D6A25" w:rsidP="006D6A25">
            <w:pPr>
              <w:jc w:val="both"/>
              <w:rPr>
                <w:rFonts w:ascii="Arial" w:hAnsi="Arial" w:cs="Arial"/>
              </w:rPr>
            </w:pPr>
            <w:r w:rsidRPr="00C127BD">
              <w:rPr>
                <w:rFonts w:ascii="Arial" w:hAnsi="Arial" w:cs="Arial"/>
              </w:rPr>
              <w:t>Se guidato, con  domande mirate, riesce a fare semplici collegamenti.</w:t>
            </w:r>
          </w:p>
        </w:tc>
      </w:tr>
    </w:tbl>
    <w:p w:rsidR="009C29B4" w:rsidRDefault="009C29B4"/>
    <w:sectPr w:rsidR="009C2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B4"/>
    <w:rsid w:val="002F1DB2"/>
    <w:rsid w:val="003C20CE"/>
    <w:rsid w:val="006D6A25"/>
    <w:rsid w:val="009C29B4"/>
    <w:rsid w:val="00C1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1</cp:revision>
  <dcterms:created xsi:type="dcterms:W3CDTF">2020-12-13T11:36:00Z</dcterms:created>
  <dcterms:modified xsi:type="dcterms:W3CDTF">2020-12-13T12:12:00Z</dcterms:modified>
</cp:coreProperties>
</file>